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68293F" w:rsidRDefault="00F83333">
      <w:r>
        <w:t xml:space="preserve">Enacted June 21, </w:t>
      </w:r>
      <w:proofErr w:type="gramStart"/>
      <w:r>
        <w:t>2021</w:t>
      </w:r>
      <w:proofErr w:type="gramEnd"/>
      <w:r>
        <w:t xml:space="preserve"> at a Board of Directors meeting.</w:t>
      </w:r>
    </w:p>
    <w:p w14:paraId="00000002" w14:textId="77777777" w:rsidR="0068293F" w:rsidRDefault="0068293F"/>
    <w:p w14:paraId="00000003" w14:textId="77777777" w:rsidR="0068293F" w:rsidRDefault="00F83333">
      <w:pPr>
        <w:rPr>
          <w:sz w:val="24"/>
          <w:szCs w:val="24"/>
        </w:rPr>
      </w:pPr>
      <w:r>
        <w:rPr>
          <w:b/>
          <w:sz w:val="24"/>
          <w:szCs w:val="24"/>
        </w:rPr>
        <w:t>POLICY</w:t>
      </w:r>
      <w:r>
        <w:rPr>
          <w:sz w:val="24"/>
          <w:szCs w:val="24"/>
        </w:rPr>
        <w:t xml:space="preserve"> proposed by Al Seely that all Lanterns, Lamps, Electric Lights shall not be changed from their original intended purpose without prior approval of the Board of Directors.  Second by Bob Warner.  Motion carried.</w:t>
      </w:r>
    </w:p>
    <w:p w14:paraId="00000004" w14:textId="77777777" w:rsidR="0068293F" w:rsidRDefault="00F83333">
      <w:pPr>
        <w:rPr>
          <w:sz w:val="24"/>
          <w:szCs w:val="24"/>
        </w:rPr>
      </w:pPr>
      <w:r>
        <w:rPr>
          <w:sz w:val="24"/>
          <w:szCs w:val="24"/>
        </w:rPr>
        <w:t>No ending date.</w:t>
      </w:r>
    </w:p>
    <w:p w14:paraId="00000005" w14:textId="77777777" w:rsidR="0068293F" w:rsidRDefault="0068293F"/>
    <w:sectPr w:rsidR="0068293F">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473F0A" w14:textId="77777777" w:rsidR="00F83333" w:rsidRDefault="00F83333">
      <w:pPr>
        <w:spacing w:line="240" w:lineRule="auto"/>
      </w:pPr>
      <w:r>
        <w:separator/>
      </w:r>
    </w:p>
  </w:endnote>
  <w:endnote w:type="continuationSeparator" w:id="0">
    <w:p w14:paraId="68382BC4" w14:textId="77777777" w:rsidR="00F83333" w:rsidRDefault="00F833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31E7FA1E-ACC2-4F6C-9771-86D026909D7E}"/>
  </w:font>
  <w:font w:name="Cambria">
    <w:panose1 w:val="02040503050406030204"/>
    <w:charset w:val="00"/>
    <w:family w:val="roman"/>
    <w:pitch w:val="variable"/>
    <w:sig w:usb0="E00006FF" w:usb1="420024FF" w:usb2="02000000" w:usb3="00000000" w:csb0="0000019F" w:csb1="00000000"/>
    <w:embedRegular r:id="rId2" w:fontKey="{4CD29514-9FD5-4A37-AA89-C1238632017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D403FE" w14:textId="77777777" w:rsidR="00F83333" w:rsidRDefault="00F83333">
      <w:pPr>
        <w:spacing w:line="240" w:lineRule="auto"/>
      </w:pPr>
      <w:r>
        <w:separator/>
      </w:r>
    </w:p>
  </w:footnote>
  <w:footnote w:type="continuationSeparator" w:id="0">
    <w:p w14:paraId="71DD1AD3" w14:textId="77777777" w:rsidR="00F83333" w:rsidRDefault="00F833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06" w14:textId="77777777" w:rsidR="0068293F" w:rsidRDefault="00F83333">
    <w:pPr>
      <w:jc w:val="center"/>
      <w:rPr>
        <w:sz w:val="28"/>
        <w:szCs w:val="28"/>
      </w:rPr>
    </w:pPr>
    <w:r>
      <w:rPr>
        <w:sz w:val="28"/>
        <w:szCs w:val="28"/>
      </w:rPr>
      <w:t>SPVHS Policy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93F"/>
    <w:rsid w:val="00605EA8"/>
    <w:rsid w:val="0068293F"/>
    <w:rsid w:val="00960DAE"/>
    <w:rsid w:val="00F83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521532-B5F2-48DE-A318-D55917E97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Words>
  <Characters>248</Characters>
  <Application>Microsoft Office Word</Application>
  <DocSecurity>0</DocSecurity>
  <Lines>2</Lines>
  <Paragraphs>1</Paragraphs>
  <ScaleCrop>false</ScaleCrop>
  <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Heather Taylor</cp:lastModifiedBy>
  <cp:revision>2</cp:revision>
  <dcterms:created xsi:type="dcterms:W3CDTF">2025-10-28T17:47:00Z</dcterms:created>
  <dcterms:modified xsi:type="dcterms:W3CDTF">2025-10-28T17:47:00Z</dcterms:modified>
</cp:coreProperties>
</file>